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2161" w14:textId="6FE55F1C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14:paraId="3AB53811" w14:textId="4D7E9F1F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34B5FF" w14:textId="77777777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УЧРЕДИТЕЛЬНЫЙ ДОГОВОР</w:t>
      </w:r>
    </w:p>
    <w:p w14:paraId="6236DEF6" w14:textId="77777777" w:rsidR="00781534" w:rsidRPr="00781534" w:rsidRDefault="00781534" w:rsidP="007815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15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НЕКОММЕРЧЕСКОГО ПАРТНЕРСТВА</w:t>
      </w:r>
    </w:p>
    <w:p w14:paraId="6E146FB6" w14:textId="77777777" w:rsidR="00781534" w:rsidRPr="00781534" w:rsidRDefault="00781534" w:rsidP="007815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15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Тверское объединение строителей»</w:t>
      </w:r>
    </w:p>
    <w:p w14:paraId="210E8BFC" w14:textId="0DAB3C1C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D078E" w14:textId="77777777" w:rsidR="00781534" w:rsidRPr="00781534" w:rsidRDefault="00781534" w:rsidP="007815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нахождения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170034,   </w:t>
      </w:r>
      <w:proofErr w:type="gramEnd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г. Тверь, проспект Чайковского, д. 19 А.</w:t>
      </w:r>
    </w:p>
    <w:p w14:paraId="62B7B796" w14:textId="77777777" w:rsidR="00781534" w:rsidRPr="00781534" w:rsidRDefault="00781534" w:rsidP="007815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Почтовый адрес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170034,   </w:t>
      </w:r>
      <w:proofErr w:type="gramEnd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г. Тверь, проспект Чайковского, д. 19 А.</w:t>
      </w:r>
    </w:p>
    <w:p w14:paraId="3D0AF000" w14:textId="7D2DBB76" w:rsidR="00781534" w:rsidRPr="00781534" w:rsidRDefault="00781534" w:rsidP="007815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6092A" w14:textId="77777777" w:rsidR="00781534" w:rsidRPr="00781534" w:rsidRDefault="00781534" w:rsidP="0078153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Тверь</w:t>
      </w:r>
    </w:p>
    <w:p w14:paraId="67BA6FF0" w14:textId="77777777" w:rsidR="00781534" w:rsidRPr="00781534" w:rsidRDefault="00781534" w:rsidP="007815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2009 год</w:t>
      </w:r>
    </w:p>
    <w:p w14:paraId="766548AA" w14:textId="5E7D8E09" w:rsidR="00781534" w:rsidRPr="00781534" w:rsidRDefault="00781534" w:rsidP="007815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192FA" w14:textId="77777777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Учредительный договор</w:t>
      </w:r>
    </w:p>
    <w:p w14:paraId="1F9045FB" w14:textId="77777777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 «Тверское объединение строителей».</w:t>
      </w:r>
    </w:p>
    <w:p w14:paraId="04FFE57F" w14:textId="77777777" w:rsid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D97AC2" w14:textId="5650BF3B" w:rsidR="00781534" w:rsidRDefault="00781534" w:rsidP="0078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г.Тверь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  27 апреля 2009 года.</w:t>
      </w:r>
    </w:p>
    <w:p w14:paraId="289C2763" w14:textId="7D3F472D" w:rsidR="00781534" w:rsidRPr="00781534" w:rsidRDefault="00781534" w:rsidP="0078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756BE" w14:textId="77777777" w:rsidR="00781534" w:rsidRPr="00781534" w:rsidRDefault="00781534" w:rsidP="0078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Открытое акционерное общество «Корпорация жилищного строительства и ипоте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ки» в лице генерального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Рытовой Ольги Александровны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 (адрес: 170034, г. Тверь, проспект Чайковского, дом 19А, ИНН 6901042078, ОГРН1036900083164);</w:t>
      </w:r>
    </w:p>
    <w:p w14:paraId="51D79103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Открытое акционерное общество строительная фирма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Тверьагрострой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» в лице гене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Зверева Виктора Алексеевича,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 (адрес: 170034, г. Тверь, проспект Чайковского, дом 19А, ИНН 6905008053, ОГРН 1026900517214);</w:t>
      </w:r>
    </w:p>
    <w:p w14:paraId="55E2FFB3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Строительная Компания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Тверьгражданстрой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 в лице генерального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Абдуллаева Сардара </w:t>
      </w:r>
      <w:proofErr w:type="spellStart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Сулеймановича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, действующего на ос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softHyphen/>
        <w:t>новании Устава (адрес: 170034. г. Тверь, проспект Победы, дом 7, оф.305, ИНН 6905007518, ОГРН 1026900533010);</w:t>
      </w:r>
    </w:p>
    <w:p w14:paraId="0078472E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«Финансовая компания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Бетиз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 в лице генерального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Селезневой Маргариты Николаевны,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на основании Устава (адрес: 170034, г. Тверь, проспект Чайковского, дом 19А, ИНН 6903012537, ОГРН 1026900551402);</w:t>
      </w:r>
    </w:p>
    <w:p w14:paraId="214F5853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«Комбинат строительных конструкций «Ржевский» в лице генерального директора </w:t>
      </w:r>
      <w:proofErr w:type="spellStart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Фаера</w:t>
      </w:r>
      <w:proofErr w:type="spellEnd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Виталия Семеновича,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 (адрес: 172380, Тверская область, г.</w:t>
      </w:r>
      <w:r w:rsidRPr="0078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Ржев, ул. Центральная, дом 25, ИНН 6914001512, ОГРН 1026901848687);</w:t>
      </w:r>
    </w:p>
    <w:p w14:paraId="7BFC2CDC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Общество с ограниченной ответственностью «Завод железобетонных конструк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ций» в лице генерального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Бобошко Владимира Ивановича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(адрес: 171983, Тверская область, г. Бежецк пос. Северный, ИНН 6906005344, ОГРН1026901540159);</w:t>
      </w:r>
    </w:p>
    <w:p w14:paraId="1451EEEB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«Квадрат» в лице генерального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Сергеева Владимира Ильича,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 (адрес: 170034, г. Тверь, проспект Чайковского, дом 19А, ИНН 6905024760, ОГРН 1026900547167);</w:t>
      </w:r>
    </w:p>
    <w:p w14:paraId="26477A53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15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Тверьстройтехкомплект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 в лице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Сидорова Юрия Васильевича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(адрес: 1700033, г. Тверь, улица А. Попова, дом 29, ИНН 6905005020,</w:t>
      </w:r>
      <w:r w:rsidRPr="007815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ОГРН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1026900569981);</w:t>
      </w:r>
    </w:p>
    <w:p w14:paraId="1F2C8A89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- Общество с ограниченной ответственностью «Строительная компания Заволжский посад» в лице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Горячева Сергея Александровича,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 (адрес: 170041, г. Тверь, улица 3. 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Коноплянниковой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, дом 21, ИНН 6905065319, ОГРН 1026900559950);</w:t>
      </w:r>
    </w:p>
    <w:p w14:paraId="0ACB6F1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Государственное унитарное предприятие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Тверьоблстройзаказчик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 Тверской области в лице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Панченко Сергея Николаевича,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 (адрес: 170100, г. Тверь, улица Советская, дом 23, ИНН 6905002887, ОГРН 1026900591794);</w:t>
      </w:r>
    </w:p>
    <w:p w14:paraId="39712CC8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Закрытое акционерное общество «Основание» в лице генерального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Барановой Ирины Николаевны, 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действующей на основании Устава (адрес: 170100 г. Тверь, ул. 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Симеоновская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, д. 39, ИНН 6905002196, ОГРН 1026900526168);</w:t>
      </w:r>
    </w:p>
    <w:p w14:paraId="45CFB851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- Общество с ограниченной ответственностью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+» в лице финансового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Савина Игоря Владимировича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(юридический адрес: 170100, г. Тверь, ул. Желябова, дом 3, ИНН 6950081087, ОГРН 1086952009429);</w:t>
      </w:r>
    </w:p>
    <w:p w14:paraId="4CDED61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-  Общество с ограниченной ответственностью «Проектно-строительное объединение 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Главтверьстрой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Синютина</w:t>
      </w:r>
      <w:proofErr w:type="spellEnd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Анатолия Ефимовича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(адрес: 170007, г. Тверь, ул. Шишкова, дом 90б, ИНН 6902025452, ОГРН 1026900574348);</w:t>
      </w:r>
    </w:p>
    <w:p w14:paraId="1BC801F4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- Общество с ограниченной ответственностью «Микро ДСК» в лице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Цветкова Алексея </w:t>
      </w:r>
      <w:proofErr w:type="gramStart"/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Ефимовича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>,  действующего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 (адрес: 170002, г. Тверь, ул. Колодкина, дом 11, ИНН 6901042590, ОГРН 1036900085640);</w:t>
      </w:r>
    </w:p>
    <w:p w14:paraId="62FFC00F" w14:textId="3AE1D00D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- Общество с ограниченной ответственностью «Тверское строительное управление №15» в лице директора 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Чернышева Валентина Васильевича,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 (адрес:170028, г. Тверь, ул. 2-я Лукина, д. 9, ИНН 6903039747, ОГРН 1026900547816);                                                                                                  </w:t>
      </w:r>
    </w:p>
    <w:p w14:paraId="0877F82A" w14:textId="68EA0A81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именуемые в дальнейшем «члены», руководствуясь Федеральным законом «О саморегулируемых организациях», Федеральным законом «О некоммерческих организациях», Гражданским Кодексом РФ, Градостроительным кодексом РФ, заключили настоя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softHyphen/>
        <w:t>щий Учредительный договор (далее - Договор) о нижеследующем:</w:t>
      </w:r>
    </w:p>
    <w:p w14:paraId="7D78084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E234EF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01155DAA" w14:textId="77777777" w:rsidR="00781534" w:rsidRPr="00781534" w:rsidRDefault="00781534" w:rsidP="0078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является совместная деятельность членов по созданию и развитию Некоммерческого партнерства «Тверское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объединение  строителей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Партнерство.</w:t>
      </w:r>
    </w:p>
    <w:p w14:paraId="2BB6F603" w14:textId="77777777" w:rsidR="00781534" w:rsidRPr="00781534" w:rsidRDefault="00781534" w:rsidP="0078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1.2. Основными целями и задачами Партнерства являются:</w:t>
      </w:r>
    </w:p>
    <w:p w14:paraId="2508995C" w14:textId="77777777" w:rsidR="00781534" w:rsidRPr="00781534" w:rsidRDefault="00781534" w:rsidP="0078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   содействие в реализации и защите законных прав и интересов членов Партнерства;</w:t>
      </w:r>
    </w:p>
    <w:p w14:paraId="55F01575" w14:textId="77777777" w:rsidR="00781534" w:rsidRPr="00781534" w:rsidRDefault="00781534" w:rsidP="0078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саморегулируемых организаций;</w:t>
      </w:r>
    </w:p>
    <w:p w14:paraId="76740015" w14:textId="77777777" w:rsidR="00781534" w:rsidRPr="00781534" w:rsidRDefault="00781534" w:rsidP="0078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повышение качества выполнения осуществления строительства, реконструкции, капитального ремонта объектов капитального строительства;</w:t>
      </w:r>
    </w:p>
    <w:p w14:paraId="5B340E3A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повышение в обществе авторитета, престижа и общественной значимости деятельности членов Партнерства;</w:t>
      </w:r>
    </w:p>
    <w:p w14:paraId="7712B6C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  качественная   профессиональная   подготовка   работников   членов   Партнерства и индивидуальных предпринимателей-членов Партнерства;</w:t>
      </w:r>
    </w:p>
    <w:p w14:paraId="23FB368E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постоянная нацеленность на повышение качества выполнения стандартов членами Партнерства;</w:t>
      </w:r>
    </w:p>
    <w:p w14:paraId="7768B10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разработка и установление стандартов и правил деятельности членов Партнерства, а     также контроль за соблюдением требований указанных стандартов и правил;</w:t>
      </w:r>
    </w:p>
    <w:p w14:paraId="065CA31B" w14:textId="77777777" w:rsidR="00781534" w:rsidRPr="00781534" w:rsidRDefault="00781534" w:rsidP="00781534">
      <w:pPr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и установление требований к выдаче членам Партнерства свидетельств о допуске к работам, которые оказывают влияние на безопасность объектов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капитального  строительства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, а также контроль за соблюдением  установленных требований; </w:t>
      </w:r>
    </w:p>
    <w:p w14:paraId="2AE9E79A" w14:textId="77777777" w:rsidR="00781534" w:rsidRPr="00781534" w:rsidRDefault="00781534" w:rsidP="00781534">
      <w:pPr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и установление правил обеспечения гражданской ответственности, в том числе дополнительной, каждого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члена  Партнерства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перед потребителями и иными лицами, правил обеспечения имущественной ответственности иных лиц перед членами Партнерства, а также контроль за соблюдением требований указанных правил;</w:t>
      </w:r>
    </w:p>
    <w:p w14:paraId="6A66B98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разработка и установление системы мер дисциплинарного воздействия за несоблюдение членами Партнерства требований к выдаче свидетельств о допуске, правил контроля, требований технических регламентов, требований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стандартов  и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 правил Партнерства;</w:t>
      </w:r>
    </w:p>
    <w:p w14:paraId="01E8BEA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передового отечественного и мирового опыта в сфере строительства зданий и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сооружений,   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развитие   сотрудничества   с   зарубежными   и   международными   организациями строителей и лиц смежных профессий, иностранными строителями и лицами смежных профессий;</w:t>
      </w:r>
    </w:p>
    <w:p w14:paraId="58E5AB48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создание условий для увеличения конкурентоспособности членов Партнерства;</w:t>
      </w:r>
    </w:p>
    <w:p w14:paraId="7DE8DAF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содействие в возмещении вреда в случае его причинения членами Партнерства вследствие недостатков работ, которые оказывают влияние на безопасность объектов капитального строительства;</w:t>
      </w:r>
    </w:p>
    <w:p w14:paraId="69256FED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разрешение конфликтов и споров, возникающих в процессе    деятельности членов Партнерства.</w:t>
      </w:r>
    </w:p>
    <w:p w14:paraId="5C43BF7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объединение   членов   Партнерства   для   развития   отечественных   строительных технологий, отраслевой науки и профессионального образования;</w:t>
      </w:r>
    </w:p>
    <w:p w14:paraId="2E155FC6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- содействие охране произведений архитектуры, памятников истории и культуры, а также природных ландшафтов;</w:t>
      </w:r>
    </w:p>
    <w:p w14:paraId="0507E81B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благоприятной для жизни и деятельности человека и общества, социально и    духовно   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полноценной,   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    чистой    и    безопасной    архитектурной и градостроительной среды на территории Российской Федерации;</w:t>
      </w:r>
    </w:p>
    <w:p w14:paraId="1B5FF7A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Перечень основных целей деятельности Партнерства не является исчерпывающим.</w:t>
      </w:r>
    </w:p>
    <w:p w14:paraId="4BAB8838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1.3. Полное наименование Партнерства: Некоммерческое партнерство «Тверское объединение строителей». </w:t>
      </w:r>
    </w:p>
    <w:p w14:paraId="0E95B70C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1.4. Сокращенное наименование: НП «ТОС».</w:t>
      </w:r>
    </w:p>
    <w:p w14:paraId="209BEDA6" w14:textId="77777777" w:rsidR="00781534" w:rsidRPr="00781534" w:rsidRDefault="00781534" w:rsidP="0078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1.5. Местонахождение Партнерства:</w:t>
      </w:r>
      <w:r w:rsidRPr="00781534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170034,   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г. Тверь, проспект Чайковского, д. 19 А.</w:t>
      </w:r>
    </w:p>
    <w:p w14:paraId="18F8CC2E" w14:textId="77777777" w:rsidR="00781534" w:rsidRPr="00781534" w:rsidRDefault="00781534" w:rsidP="0078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      Почтовый адрес Партнерства: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170034,   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г. Тверь, проспект Чайковского, д. 19 А.</w:t>
      </w:r>
    </w:p>
    <w:p w14:paraId="1BBDB02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1B2E18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членов.</w:t>
      </w:r>
    </w:p>
    <w:p w14:paraId="48C4207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2.1. Члены Партнерства вправе:</w:t>
      </w:r>
    </w:p>
    <w:p w14:paraId="271E5597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участвовать  в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 управлении делами  Партнерства;</w:t>
      </w:r>
    </w:p>
    <w:p w14:paraId="51C64BF5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2) по своему усмотрению выходить из Партнерства на основании письменного заявления в порядке, установленном настоящим Уставом и внутренними документами Партнерства;</w:t>
      </w:r>
    </w:p>
    <w:p w14:paraId="3F5CE87F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3) получать от Партнерства помощь в решении вопросов, входящих в его компетенцию;</w:t>
      </w:r>
    </w:p>
    <w:p w14:paraId="6A501897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4) обращаться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в  Партнерство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для оказания правовой помощи;</w:t>
      </w:r>
    </w:p>
    <w:p w14:paraId="1DCC4B8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5) пользоваться организационной и консультативной поддержкой    Партнерства    при рассмотрении в правоохранительных и судебных органах   вопросов, затрагивающих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законные профессиональные интересы членов Партнерства;</w:t>
      </w:r>
    </w:p>
    <w:p w14:paraId="41791D87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6) обращаться с замечаниями и предложениями по всем вопросам деятельности органов управления Партнерства;</w:t>
      </w:r>
    </w:p>
    <w:p w14:paraId="5E6EAE71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7) вносить для рассмотрения в комитетах   и комиссиях Партнерства предложения по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совершенствованию законодательства Российской Федерации и нормативной правовой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базы в области предпринимательской    деятельности, а также    других вопросов,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связанных с работой Партнерства;</w:t>
      </w:r>
    </w:p>
    <w:p w14:paraId="5726FC31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8) участвовать в разработке проектов документов, определяющих основные направления деятельности Партнерства;</w:t>
      </w:r>
    </w:p>
    <w:p w14:paraId="0DA5C72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9) участвовать в проводимых Партнерством конкурсах, семинарах, конференциях и других мероприятиях на льготных условиях по сравнению с лицами, не являющимися членами Партнерства;</w:t>
      </w:r>
    </w:p>
    <w:p w14:paraId="2BD61DD4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10) пользоваться   в   первоочередном   порядке   организационно-методической   помощью Партнерства для организации подготовки и повышения квалификации;</w:t>
      </w:r>
    </w:p>
    <w:p w14:paraId="50430EC1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lastRenderedPageBreak/>
        <w:t>11) получать документ, подтверждающий вступление в члены Партнерства;</w:t>
      </w:r>
    </w:p>
    <w:p w14:paraId="3799D98E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12) получать 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14:paraId="243BF574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13) пользоваться  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систематическим  информационным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  обеспечением   со   стороны Партнерства через его информационную систему;</w:t>
      </w:r>
    </w:p>
    <w:p w14:paraId="2B4426F4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иметь  иные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  права,   предусмотренные  законодательством   Российской  Федерации, настоящим Уставом, решениями органов управления Партнерства.</w:t>
      </w:r>
    </w:p>
    <w:p w14:paraId="709720E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2.2. Члены Партнерства обязаны:</w:t>
      </w:r>
    </w:p>
    <w:p w14:paraId="70D52117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1) соблюдать требования законодательства Российской Федерации, федеральных правил (технических регламентов, стандартов), внутренних стандартов и правил Партнерства и Устава Партнерства;</w:t>
      </w:r>
    </w:p>
    <w:p w14:paraId="3B6368F7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2) содействовать достижению уставных     целей    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Партнерства,   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в том числе путем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реализации приоритетных направлений развития Партнерства;</w:t>
      </w:r>
    </w:p>
    <w:p w14:paraId="6FBE9E13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3) выполнять решения органов управления Партнерства;</w:t>
      </w:r>
    </w:p>
    <w:p w14:paraId="7EC330A4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4) своевременно и в полном объеме уплачивать членские (регулярные), вступительные (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единовременные)   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взносы, единовременные   обязательные   взносы,  обязательные взносы в компенсационный фонд, в случае формирования компенсационного фонда в  порядке, определенном Общим собранием членов Партнерства и внутренними документами Партнерства;</w:t>
      </w:r>
    </w:p>
    <w:p w14:paraId="212DF998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5) применять при выполнении работ, осуществлении предпринимательской деятельности в полном объеме:</w:t>
      </w:r>
    </w:p>
    <w:p w14:paraId="7BCCF2FD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   федеральные правила (технические регламенты, стандарты);</w:t>
      </w:r>
    </w:p>
    <w:p w14:paraId="0092CBA6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   внутренние стандарты и правила Партнерства;</w:t>
      </w:r>
    </w:p>
    <w:p w14:paraId="1A9B5CF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6) соблюдать требования к выдаче свидетельств о допуске, требования федеральных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правил, требования внутренних стандартов и правил Партнерства;</w:t>
      </w:r>
    </w:p>
    <w:p w14:paraId="554A82BD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7) обеспечивать гражданскую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ответственность,  в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том числе дополнительную,  перед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потребителями и иными лицами, обеспечивать имущественной ответственности  иных лиц перед членами Партнерства,  а также контроль за соблюдением требований указанных правил;</w:t>
      </w:r>
    </w:p>
    <w:p w14:paraId="2686808A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8) проходить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в  установленном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 Коллегией  Партнерства порядке внешнюю  проверку качества     выполнения     работ,     порядка     осуществления     предпринимательской деятельности, а также участвовать  в  контрольных   мероприятиях,   проводимых Партнерства  при  рассмотрении   писем,  жалоб  и  заявлений  на  действия  членов Партнерства;</w:t>
      </w:r>
    </w:p>
    <w:p w14:paraId="10FDF146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9) применять все разумные меры для предупреждения причинения вреда вследствие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недостатков работ, которые оказывают влияние на безопасность объектов капитального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строительства;</w:t>
      </w:r>
    </w:p>
    <w:p w14:paraId="791DB45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10) содействовать  Партнерству   и  его   представителям   при  осуществлении   внешнего контроля  качества  соблюдения  требований  законодательства,   регламентирующего предпринимательскую     деятельность   членов   Партнерства,   федеральных правил (технических регламентов, стандартов), требований внутренних стандартов и правил, требований по повышению квалификации, а также незамедлительно принимать меры по устранению нарушений, выявленных по итогам внешних проверок качества их работы;</w:t>
      </w:r>
    </w:p>
    <w:p w14:paraId="039B4F83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11) представлять в Партнерство отчеты о своей деятельности в составе и в порядке,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установленном внутренними документами Партнерства;</w:t>
      </w:r>
    </w:p>
    <w:p w14:paraId="7845FE2C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12) уведомлять Партнерство об изменении сведений, подлежащих включению в реестр членов Партнерства, иных установленных им сведений в срок не позднее 10 дней с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>момента возникновения соответствующих изменений;</w:t>
      </w:r>
    </w:p>
    <w:p w14:paraId="3034D6EC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13) исполнять   в   полном   объеме   принятые   на   себя   обязанности   по   отношению   к Партнерству;</w:t>
      </w:r>
    </w:p>
    <w:p w14:paraId="7625D5CD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14) предоставлять Партнерству информацию, необходимую ему для решения вопросов, связанных с деятельностью Партнерства или его члена, в том числе, для контроля за деятельностью членов Партнерства;</w:t>
      </w:r>
    </w:p>
    <w:p w14:paraId="248810E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lastRenderedPageBreak/>
        <w:t>15) обеспечивать прохождение работниками профессионального обучения, обязательность которого установлена законодательством Российской Федерации и (или) внутренними документами Партнерства;</w:t>
      </w:r>
    </w:p>
    <w:p w14:paraId="12FD82CE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16) проходить аттестацию и сертификацию, организуемые Партнерством, обязательность которых установлена внутренними документами Партнерства для его членов;</w:t>
      </w:r>
    </w:p>
    <w:p w14:paraId="228FC93E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выписывать  ведомственный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 журнал  Партнерства  в  соответствии  с  внутренними документами Партнерства;</w:t>
      </w:r>
    </w:p>
    <w:p w14:paraId="0128100A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18) нести иные обязанности, вытекающие из действующего законодательства Российской Федерации, настоящего Устава, решений органов управления Партнерства.</w:t>
      </w:r>
    </w:p>
    <w:p w14:paraId="78FC122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51E0D9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 новых членов в Партнерство и</w:t>
      </w:r>
    </w:p>
    <w:p w14:paraId="552BD97F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выхода из него.</w:t>
      </w:r>
    </w:p>
    <w:p w14:paraId="0E43AFF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Прием в члены Партнерства. </w:t>
      </w:r>
    </w:p>
    <w:p w14:paraId="55C132A6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1. Прием в члены Партнерства производится в соответствии с требованиями законодательства и в порядке, утвержденном внутренними документами Партнерства.</w:t>
      </w:r>
    </w:p>
    <w:p w14:paraId="6FC0E77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2. Претенденты на вступление в Партнерство должны к моменту подачи документов в Партнерство ознакомиться с Уставом Партнерства, порядком приема в члены Партнерства, с требованиями, установленными Партнерством для своих членов внутренними документами, и также с порядком уплаты членских взносов. Указанная информация размещается Партнерством на его электронном сайте в сети Интернет.</w:t>
      </w:r>
    </w:p>
    <w:p w14:paraId="567BAB6C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3. Решение о приеме в Партнерство принимает Правление Партнерства не позднее 30 дней с момента поступления в Партнерство комплекта документов, состав и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к которому определяются внутренними документами Партнерства.</w:t>
      </w:r>
    </w:p>
    <w:p w14:paraId="616C3243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4. Претендент на вступление в Партнерство считается членом Партнерства с момента наступления всех из нижеуказанных условий:</w:t>
      </w:r>
    </w:p>
    <w:p w14:paraId="0ED120FD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Правлением    Партнерства вынесено решение о принятии претендента    в члены Партнерства;</w:t>
      </w:r>
    </w:p>
    <w:p w14:paraId="07EB4BED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вступительный взнос от претендента на вступление в Партнерства поступил на расчетный счет Партнерства.</w:t>
      </w:r>
    </w:p>
    <w:p w14:paraId="68CC778C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взнос в компенсационный фонд от претендента на вступление в Партнерства поступил на расчетный счет Партнерства (в случае приобретения или наличия у Партнерства статуса саморегулируемой организации).</w:t>
      </w:r>
    </w:p>
    <w:p w14:paraId="07131566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5.  Члену Партнерства выдается документ, подтверждающий членство в Партнерстве.</w:t>
      </w:r>
    </w:p>
    <w:p w14:paraId="02288DE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6.  Сведения о вступлении в члены Партнерства включаются в реестр членов Партнерства в течение 7 дней после приема.</w:t>
      </w:r>
    </w:p>
    <w:p w14:paraId="68D7771B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7. В случае принятия решения об отказе в приеме, Партнерство направляет претенденту письменный отказ в приеме в члены Партнерства.</w:t>
      </w:r>
    </w:p>
    <w:p w14:paraId="2D013183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3.2. Выход членов Партнерства из состава Партнерства.</w:t>
      </w:r>
    </w:p>
    <w:p w14:paraId="21D52BE2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1.Член Партнерства вправе в любое время выйти из состава членов Партнерства по своему усмотрению.</w:t>
      </w:r>
    </w:p>
    <w:p w14:paraId="0A0146E9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2.Для реализации права на выход член Партнерства должен подать соответствующее заявление на имя Председателя Коллегии Партнерства. К заявлению о выходе должен быть приложен документ, выданный Партнерством в подтверждение членства в Партнерстве. Членство в Партнерстве прекращается с момента исключения члена Партнерства, подавшего заявление о выходе, из реестра членов Партнерства, которое должно быть проведено не позднее 3 дней после получения указанного заявления.</w:t>
      </w:r>
    </w:p>
    <w:p w14:paraId="6E0A08E5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3. Член Партнерства не вправе получать при выходе из Партнерства часть его имущества или стоимость этого имущества, в том числе, в пределах стоимости имущества, переданного членом Партнерства в его собственность (как вступительный, членские или иные взносы).</w:t>
      </w:r>
    </w:p>
    <w:p w14:paraId="1204387F" w14:textId="03F7584B" w:rsid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02F95B" w14:textId="6424F62B" w:rsid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AED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82AFD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Источники формирования имущества Партнерства.</w:t>
      </w:r>
    </w:p>
    <w:p w14:paraId="3996175C" w14:textId="43B4DC3A" w:rsid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4.1 Источниками формирования имущества Партнерства являются:</w:t>
      </w:r>
    </w:p>
    <w:p w14:paraId="0C7180CE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0AEA08" w14:textId="77777777" w:rsidR="00781534" w:rsidRPr="00781534" w:rsidRDefault="00781534" w:rsidP="00781534">
      <w:pPr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1)вступительные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единовременные)   взносы   в   размере,   утвержденном  Общим собрания членов Партнерства.</w:t>
      </w:r>
    </w:p>
    <w:p w14:paraId="13C104EF" w14:textId="77777777" w:rsidR="00781534" w:rsidRPr="00781534" w:rsidRDefault="00781534" w:rsidP="00781534">
      <w:pPr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членские  (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регулярные)  взносы,   уплачиваемые  членами   Партнерства  ежегодно   в размере утвержденном Общим собранием членов Партнерства;</w:t>
      </w:r>
    </w:p>
    <w:p w14:paraId="6EE6F7FF" w14:textId="77777777" w:rsidR="00781534" w:rsidRPr="00781534" w:rsidRDefault="00781534" w:rsidP="00781534">
      <w:pPr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3)единовременные обязательные (целевые) взносы, уплачиваемые членами Партнерства в порядке и размере, утвержденном Общим собранием членов Партнерства;</w:t>
      </w:r>
    </w:p>
    <w:p w14:paraId="2DC4F42A" w14:textId="77777777" w:rsidR="00781534" w:rsidRPr="00781534" w:rsidRDefault="00781534" w:rsidP="00781534">
      <w:pPr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4)обязательные взносы в компенсационный фонд, уплачиваемые членами Партнерства в порядке и размере, утвержденном Общим собранием членов Партнерства, в случае формирования компенсационного фонда;</w:t>
      </w:r>
    </w:p>
    <w:p w14:paraId="77D7B2EA" w14:textId="77777777" w:rsidR="00781534" w:rsidRPr="00781534" w:rsidRDefault="00781534" w:rsidP="00781534">
      <w:pPr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5)добровольные имущественные взносы и пожертвования;</w:t>
      </w:r>
    </w:p>
    <w:p w14:paraId="28F7BC09" w14:textId="77777777" w:rsidR="00781534" w:rsidRPr="00781534" w:rsidRDefault="00781534" w:rsidP="00781534">
      <w:pPr>
        <w:autoSpaceDE w:val="0"/>
        <w:autoSpaceDN w:val="0"/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6)средства,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организации;</w:t>
      </w:r>
    </w:p>
    <w:p w14:paraId="42F57704" w14:textId="77777777" w:rsidR="00781534" w:rsidRPr="00781534" w:rsidRDefault="00781534" w:rsidP="00781534">
      <w:pPr>
        <w:autoSpaceDE w:val="0"/>
        <w:autoSpaceDN w:val="0"/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7)средства,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саморегулируемой организации;</w:t>
      </w:r>
    </w:p>
    <w:p w14:paraId="5DE3B4CF" w14:textId="77777777" w:rsidR="00781534" w:rsidRPr="00781534" w:rsidRDefault="00781534" w:rsidP="00781534">
      <w:pPr>
        <w:autoSpaceDE w:val="0"/>
        <w:autoSpaceDN w:val="0"/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8)доходы, полученные от размещения денежных средств на банковских депозитах;</w:t>
      </w:r>
    </w:p>
    <w:p w14:paraId="039C59AC" w14:textId="77777777" w:rsidR="00781534" w:rsidRPr="00781534" w:rsidRDefault="00781534" w:rsidP="00781534">
      <w:pPr>
        <w:autoSpaceDE w:val="0"/>
        <w:autoSpaceDN w:val="0"/>
        <w:spacing w:after="0" w:line="240" w:lineRule="auto"/>
        <w:ind w:left="45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9)другие не запрещенные законом источники.</w:t>
      </w:r>
    </w:p>
    <w:p w14:paraId="2028C140" w14:textId="77777777" w:rsidR="00781534" w:rsidRPr="00781534" w:rsidRDefault="00781534" w:rsidP="00781534">
      <w:pPr>
        <w:spacing w:after="0" w:line="240" w:lineRule="auto"/>
        <w:ind w:left="60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Партнерству принадлежит право собственности на денежные средства, другое имущество и иные объекты собственности, переданные ему физическими и юридическими лицами в форме взноса, дара, пожертвования, по завещанию или другим образом.</w:t>
      </w:r>
    </w:p>
    <w:p w14:paraId="568A7CB4" w14:textId="77777777" w:rsidR="00781534" w:rsidRPr="00781534" w:rsidRDefault="00781534" w:rsidP="00781534">
      <w:pPr>
        <w:spacing w:after="0" w:line="240" w:lineRule="auto"/>
        <w:ind w:left="600"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Имущество, переданное Партнерству её членами в качестве взносов, не подлежит возврату при прекращении членства в Партнерстве, но учитывается при определении имущества, подлежащего распределению между членами Партнерства при его ликвидации.</w:t>
      </w:r>
    </w:p>
    <w:p w14:paraId="19DEF809" w14:textId="77777777" w:rsidR="00781534" w:rsidRPr="00781534" w:rsidRDefault="00781534" w:rsidP="00781534">
      <w:p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DE214D" w14:textId="77777777" w:rsidR="00781534" w:rsidRPr="00781534" w:rsidRDefault="00781534" w:rsidP="00781534">
      <w:p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Органы управления Партнерства.</w:t>
      </w:r>
    </w:p>
    <w:p w14:paraId="79B04B01" w14:textId="77777777" w:rsidR="00781534" w:rsidRPr="00781534" w:rsidRDefault="00781534" w:rsidP="00781534">
      <w:p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B3A62DD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5.1.        Органами управления Партнерства являются:</w:t>
      </w:r>
    </w:p>
    <w:p w14:paraId="09EFC215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   Общее собрание членов Партнерства - высший орган управления;</w:t>
      </w:r>
    </w:p>
    <w:p w14:paraId="4DF5549A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   Коллегия Партнерства - постоянно действующий коллегиальный орган управления;</w:t>
      </w:r>
    </w:p>
    <w:p w14:paraId="57BB81E5" w14:textId="77777777" w:rsidR="00781534" w:rsidRPr="00781534" w:rsidRDefault="00781534" w:rsidP="00781534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·         Генеральный директор - единоличный исполнительный (руководящий) орган.</w:t>
      </w:r>
    </w:p>
    <w:p w14:paraId="4F7301E3" w14:textId="77777777" w:rsidR="00781534" w:rsidRPr="00781534" w:rsidRDefault="00781534" w:rsidP="0078153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Органы управления осуществляют управление деятельностью Партнерства в соответствии со своей компетенцией, определенной настоящим Уставом.</w:t>
      </w:r>
    </w:p>
    <w:p w14:paraId="0A1C3730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5.2.        Внутренним   контрольным   органом   Партнерства   является   Ревизионная   комиссия Партнерства. Она осуществляет контроль деятельности Партнерства, в том числе его органов управления.</w:t>
      </w:r>
    </w:p>
    <w:p w14:paraId="777DD81E" w14:textId="77777777" w:rsidR="00781534" w:rsidRPr="00781534" w:rsidRDefault="00781534" w:rsidP="00781534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D8F321" w14:textId="77777777" w:rsidR="00781534" w:rsidRPr="00781534" w:rsidRDefault="00781534" w:rsidP="00781534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6. Ликвидация Партнерства.</w:t>
      </w:r>
    </w:p>
    <w:p w14:paraId="6AF4191E" w14:textId="77777777" w:rsidR="00781534" w:rsidRPr="00781534" w:rsidRDefault="00781534" w:rsidP="00781534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17495D3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6.1.  Ликвидация Партнерства производится по решению Общего собрания членов Партнерства, судебных либо иных, уполномоченных на то органов, Руководство Партнерства или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орган,  принявший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решение о ликвидации, назначает по   согласованию с органом, осуществляющим государственную регистрацию, ликвидационную комиссию и устанавливает порядок и сроки ликвидации. С момента назначения     ликвидационной    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комиссии  к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 ней переходят  полномочия  по  управлению делами. </w:t>
      </w:r>
    </w:p>
    <w:p w14:paraId="60A4984A" w14:textId="77777777" w:rsidR="00781534" w:rsidRPr="00781534" w:rsidRDefault="00781534" w:rsidP="0078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 Ликвидационная комиссия помещает в органах печати публикацию о ликвидации Партнерства, порядке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и  сроке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  заявления требований его кредиторами. По окончании срока для предъявления требований кредиторами    ликвидационная    комиссия    составляет    промежуточный    ликвидационный    баланс. Ликвидационный промежуточный баланс утверждается   Общим собранием членов Партнерства или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органом,   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принявшим    решение о его ликвидации. После завершения    расчетов   с   кредиторами ликвидационная   комиссия  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составляет  ликвидационный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  баланс,      который   утверждается Общим собранием членов Партнерства или органом, принявшим решение о ликвидации. Оставшееся после удовлетворения требований кредиторов имущество либо его стоимость подлежит    распределению между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членами  Партнерства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 в  пределах  размера  их имущественного  взноса.  Остальная часть имущества, стоимость которого превышает размер имущественных взносов членов Партнерства, направляется на цели, в интересах которых Партнерство было создано, и (или) на благотворительные цели. При реорганизации или прекращении деятельности Партнерства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При  отсутствии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  правопреемника  документы   постоянного хранения, имеющие   научно-историческое   значение,    передаются на государственное   хранение   в архивы, документы по личному составу (приказы,   личные дела,   карточки учета,   лицевые счета и т.п.) передаются на хранение в архив административного округа, на территории которого находится Партнерство.   Передача   и упорядочение документов осуществляются   силами   и за счет средств Партнерства в соответствии с требованиями архивных органов.</w:t>
      </w:r>
    </w:p>
    <w:p w14:paraId="25734A84" w14:textId="77777777" w:rsidR="00781534" w:rsidRPr="00781534" w:rsidRDefault="00781534" w:rsidP="00781534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FE788D" w14:textId="77777777" w:rsidR="00781534" w:rsidRPr="00781534" w:rsidRDefault="00781534" w:rsidP="00781534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Прочие условия</w:t>
      </w:r>
    </w:p>
    <w:p w14:paraId="0763A7D2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29DAA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в трех 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экземплярах,  имеющих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равную юридическую силу.</w:t>
      </w:r>
    </w:p>
    <w:p w14:paraId="01B66827" w14:textId="77777777" w:rsidR="00781534" w:rsidRPr="00781534" w:rsidRDefault="00781534" w:rsidP="00781534">
      <w:pPr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C66314" w14:textId="77777777" w:rsidR="00781534" w:rsidRPr="00781534" w:rsidRDefault="00781534" w:rsidP="00781534">
      <w:pPr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Подписи:</w:t>
      </w:r>
    </w:p>
    <w:p w14:paraId="4ED3D7F9" w14:textId="77777777" w:rsidR="00781534" w:rsidRPr="00781534" w:rsidRDefault="00781534" w:rsidP="00781534">
      <w:pPr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1156E8" w14:textId="77777777" w:rsidR="00781534" w:rsidRPr="00781534" w:rsidRDefault="00781534" w:rsidP="007815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1.      Открытое акционерное общество «Корпорация жилищного строительства и ипотеки» </w:t>
      </w:r>
    </w:p>
    <w:p w14:paraId="243FC7E4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_____________________ Рытова Ольга Александровна;</w:t>
      </w:r>
    </w:p>
    <w:p w14:paraId="3DE445D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5895BB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2. Открытое акционерное общество строительная фирма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Тверьагрострой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14:paraId="5675297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                                        _____________________ Зверев Виктор Алексеевич;</w:t>
      </w:r>
    </w:p>
    <w:p w14:paraId="67C45786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3. Закрытое акционерное общество Строительная Компания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Тверьгражданстрой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25EB0B4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 ____________________ Абдуллаев Сардар 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Сулейманович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DE15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4. Открытое акционерное общество «Финансовая компания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Бетиз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6AAB0C3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 ____________________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Селезнёва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Маргарита Николаевна;</w:t>
      </w:r>
    </w:p>
    <w:p w14:paraId="3EFF8D1E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CD57F2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5. Открытое акционерное общество «Комбинат строительных конструкций «Ржевский» </w:t>
      </w:r>
    </w:p>
    <w:p w14:paraId="557BF16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_________________________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Фаер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Виталий Семенович;</w:t>
      </w:r>
    </w:p>
    <w:p w14:paraId="0EE8EE89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13C9C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6. Общество с ограниченной ответственностью «Завод железобетонных конструкций»  </w:t>
      </w:r>
    </w:p>
    <w:p w14:paraId="272F854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                       ______________________Бобошко Владимир Иванович;</w:t>
      </w:r>
    </w:p>
    <w:p w14:paraId="65187C9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705C22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7. Общество с ограниченной ответственностью «Квадрат»  </w:t>
      </w:r>
    </w:p>
    <w:p w14:paraId="2C8B75CB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_________________________Сергеев Владимир Ильич;</w:t>
      </w:r>
    </w:p>
    <w:p w14:paraId="7D32C6E2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004B9A6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8. Закрытое акционерное общество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Тверьстройтехкомплект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»  </w:t>
      </w:r>
    </w:p>
    <w:p w14:paraId="7052DE5B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________________________Сидоров Юрий Васильевич;</w:t>
      </w:r>
    </w:p>
    <w:p w14:paraId="36294D1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 xml:space="preserve">9. Общество с ограниченной ответственностью «Строительная компания Заволжский посад» </w:t>
      </w:r>
    </w:p>
    <w:p w14:paraId="697EFA9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                                _______________________Горячев Сергей Александрович;</w:t>
      </w:r>
    </w:p>
    <w:p w14:paraId="475F61A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131D008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10. Государственное унитарное предприятие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Тверьоблстройзаказчик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</w:p>
    <w:p w14:paraId="5F069B9F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 _________________________Панченко Сергей Николаевич;</w:t>
      </w:r>
    </w:p>
    <w:p w14:paraId="1B8CFF0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B1F6D7B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11. Закрытое акционерное общество «Основание»  </w:t>
      </w:r>
    </w:p>
    <w:p w14:paraId="4FB7D04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_______________________Баранова Ирина Николаевна;</w:t>
      </w:r>
    </w:p>
    <w:p w14:paraId="59BE8118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C6B6A3B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12. Общество с ограниченной ответственностью «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+" </w:t>
      </w:r>
    </w:p>
    <w:p w14:paraId="3FD74495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                                      ______________________Савин Игорь Владимирович;  </w:t>
      </w:r>
    </w:p>
    <w:p w14:paraId="406ED861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br/>
        <w:t xml:space="preserve">13. Общество с ограниченной ответственностью «Проектно-строительное объединение </w:t>
      </w:r>
    </w:p>
    <w:p w14:paraId="776FC951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Главтверьстрой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14:paraId="168B1E9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  ______________________</w:t>
      </w:r>
      <w:proofErr w:type="spellStart"/>
      <w:r w:rsidRPr="00781534">
        <w:rPr>
          <w:rFonts w:ascii="Times New Roman" w:eastAsia="Times New Roman" w:hAnsi="Times New Roman" w:cs="Times New Roman"/>
          <w:sz w:val="24"/>
          <w:szCs w:val="24"/>
        </w:rPr>
        <w:t>Синютин</w:t>
      </w:r>
      <w:proofErr w:type="spellEnd"/>
      <w:r w:rsidRPr="00781534">
        <w:rPr>
          <w:rFonts w:ascii="Times New Roman" w:eastAsia="Times New Roman" w:hAnsi="Times New Roman" w:cs="Times New Roman"/>
          <w:sz w:val="24"/>
          <w:szCs w:val="24"/>
        </w:rPr>
        <w:t xml:space="preserve"> Анатолий Ефимович;</w:t>
      </w:r>
    </w:p>
    <w:p w14:paraId="72214B90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25CC2CF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14. Общество с ограниченной ответственностью «</w:t>
      </w:r>
      <w:proofErr w:type="gramStart"/>
      <w:r w:rsidRPr="00781534">
        <w:rPr>
          <w:rFonts w:ascii="Times New Roman" w:eastAsia="Times New Roman" w:hAnsi="Times New Roman" w:cs="Times New Roman"/>
          <w:sz w:val="24"/>
          <w:szCs w:val="24"/>
        </w:rPr>
        <w:t>Микро ДСК</w:t>
      </w:r>
      <w:proofErr w:type="gramEnd"/>
      <w:r w:rsidRPr="00781534">
        <w:rPr>
          <w:rFonts w:ascii="Times New Roman" w:eastAsia="Times New Roman" w:hAnsi="Times New Roman" w:cs="Times New Roman"/>
          <w:sz w:val="24"/>
          <w:szCs w:val="24"/>
        </w:rPr>
        <w:t>»  </w:t>
      </w:r>
    </w:p>
    <w:p w14:paraId="3BAA3D7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________________________Цветков Алексей Ефимович.</w:t>
      </w:r>
    </w:p>
    <w:p w14:paraId="0D04D5E7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D8EB6F8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15. Общество с ограниченной ответственностью «Тверское строительное управление №15»    </w:t>
      </w:r>
    </w:p>
    <w:p w14:paraId="370DF67A" w14:textId="77777777" w:rsidR="00781534" w:rsidRPr="00781534" w:rsidRDefault="00781534" w:rsidP="007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34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                              _______________________Чернышев Валентин Васильевич</w:t>
      </w:r>
    </w:p>
    <w:p w14:paraId="234BE7CA" w14:textId="77777777" w:rsidR="00B2497A" w:rsidRDefault="00B2497A" w:rsidP="00781534">
      <w:pPr>
        <w:jc w:val="both"/>
      </w:pPr>
    </w:p>
    <w:sectPr w:rsidR="00B2497A" w:rsidSect="00781534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E7"/>
    <w:rsid w:val="000775E7"/>
    <w:rsid w:val="00133907"/>
    <w:rsid w:val="00781534"/>
    <w:rsid w:val="00B2497A"/>
    <w:rsid w:val="00D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6D10"/>
  <w15:chartTrackingRefBased/>
  <w15:docId w15:val="{BE552E60-269E-4974-AC95-29F2940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7815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7815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style12"/>
    <w:basedOn w:val="a0"/>
    <w:rsid w:val="00781534"/>
    <w:rPr>
      <w:rFonts w:ascii="Times New Roman" w:hAnsi="Times New Roman" w:cs="Times New Roman" w:hint="default"/>
      <w:i/>
      <w:iCs/>
    </w:rPr>
  </w:style>
  <w:style w:type="character" w:customStyle="1" w:styleId="fontstyle11">
    <w:name w:val="fontstyle11"/>
    <w:basedOn w:val="a0"/>
    <w:rsid w:val="00781534"/>
    <w:rPr>
      <w:rFonts w:ascii="Times New Roman" w:hAnsi="Times New Roman" w:cs="Times New Roman" w:hint="default"/>
    </w:rPr>
  </w:style>
  <w:style w:type="character" w:customStyle="1" w:styleId="fontstyle13">
    <w:name w:val="fontstyle13"/>
    <w:basedOn w:val="a0"/>
    <w:rsid w:val="00781534"/>
    <w:rPr>
      <w:rFonts w:ascii="Times New Roman" w:hAnsi="Times New Roman" w:cs="Times New Roman" w:hint="default"/>
      <w:i/>
      <w:iCs/>
    </w:rPr>
  </w:style>
  <w:style w:type="character" w:customStyle="1" w:styleId="fontstyle14">
    <w:name w:val="fontstyle14"/>
    <w:basedOn w:val="a0"/>
    <w:rsid w:val="00781534"/>
    <w:rPr>
      <w:rFonts w:ascii="Times New Roman" w:hAnsi="Times New Roman" w:cs="Times New Roman" w:hint="default"/>
      <w:b/>
      <w:bCs/>
      <w:i/>
      <w:iCs/>
    </w:rPr>
  </w:style>
  <w:style w:type="paragraph" w:styleId="a3">
    <w:name w:val="Title"/>
    <w:basedOn w:val="a"/>
    <w:link w:val="a4"/>
    <w:uiPriority w:val="10"/>
    <w:qFormat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781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153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8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3597</Words>
  <Characters>20509</Characters>
  <Application>Microsoft Office Word</Application>
  <DocSecurity>0</DocSecurity>
  <Lines>170</Lines>
  <Paragraphs>48</Paragraphs>
  <ScaleCrop>false</ScaleCrop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2019-06-11T05:54:00Z</dcterms:created>
  <dcterms:modified xsi:type="dcterms:W3CDTF">2019-06-11T05:57:00Z</dcterms:modified>
</cp:coreProperties>
</file>